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0DC8" w14:textId="4CA3D529" w:rsidR="004A76CD" w:rsidRPr="004A76CD" w:rsidRDefault="004A76CD" w:rsidP="004A76CD">
      <w:pPr>
        <w:adjustRightInd w:val="0"/>
        <w:snapToGrid w:val="0"/>
        <w:spacing w:line="360" w:lineRule="auto"/>
        <w:jc w:val="center"/>
        <w:rPr>
          <w:rFonts w:ascii="Times New Roman" w:eastAsia="宋体" w:hAnsi="Times New Roman" w:cs="Times New Roman"/>
          <w:b/>
          <w:bCs/>
          <w:sz w:val="36"/>
          <w:szCs w:val="36"/>
        </w:rPr>
      </w:pPr>
      <w:r w:rsidRPr="004A76CD">
        <w:rPr>
          <w:rFonts w:ascii="Times New Roman" w:eastAsia="宋体" w:hAnsi="Times New Roman" w:cs="Times New Roman" w:hint="eastAsia"/>
          <w:b/>
          <w:bCs/>
          <w:sz w:val="36"/>
          <w:szCs w:val="36"/>
        </w:rPr>
        <w:t>送样指南</w:t>
      </w:r>
    </w:p>
    <w:p w14:paraId="6BC567C6" w14:textId="3C216608" w:rsidR="004A76CD" w:rsidRPr="004A76CD" w:rsidRDefault="004A76CD" w:rsidP="004A76CD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1)</w:t>
      </w: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全血样本</w:t>
      </w: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--</w:t>
      </w: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建议上门服务</w:t>
      </w:r>
    </w:p>
    <w:p w14:paraId="0F2B07DA" w14:textId="77777777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Cambria Math" w:eastAsia="宋体" w:hAnsi="Cambria Math" w:cs="Cambria Math"/>
          <w:sz w:val="24"/>
          <w:szCs w:val="24"/>
        </w:rPr>
        <w:t>①</w:t>
      </w:r>
      <w:r w:rsidRPr="004A76C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A76CD">
        <w:rPr>
          <w:rFonts w:ascii="Times New Roman" w:eastAsia="宋体" w:hAnsi="Times New Roman" w:cs="Times New Roman"/>
          <w:sz w:val="24"/>
          <w:szCs w:val="24"/>
        </w:rPr>
        <w:t>使用抗凝采血管，采集</w:t>
      </w:r>
      <w:r w:rsidRPr="004A76CD">
        <w:rPr>
          <w:rFonts w:ascii="Times New Roman" w:eastAsia="宋体" w:hAnsi="Times New Roman" w:cs="Times New Roman"/>
          <w:sz w:val="24"/>
          <w:szCs w:val="24"/>
        </w:rPr>
        <w:t>3mL</w:t>
      </w:r>
      <w:r w:rsidRPr="004A76CD">
        <w:rPr>
          <w:rFonts w:ascii="Times New Roman" w:eastAsia="宋体" w:hAnsi="Times New Roman" w:cs="Times New Roman"/>
          <w:sz w:val="24"/>
          <w:szCs w:val="24"/>
        </w:rPr>
        <w:t>或</w:t>
      </w:r>
      <w:r w:rsidRPr="004A76CD">
        <w:rPr>
          <w:rFonts w:ascii="Times New Roman" w:eastAsia="宋体" w:hAnsi="Times New Roman" w:cs="Times New Roman"/>
          <w:sz w:val="24"/>
          <w:szCs w:val="24"/>
        </w:rPr>
        <w:t>5mL</w:t>
      </w:r>
      <w:r w:rsidRPr="004A76CD">
        <w:rPr>
          <w:rFonts w:ascii="Times New Roman" w:eastAsia="宋体" w:hAnsi="Times New Roman" w:cs="Times New Roman"/>
          <w:sz w:val="24"/>
          <w:szCs w:val="24"/>
        </w:rPr>
        <w:t>新鲜血液</w:t>
      </w:r>
      <w:r w:rsidRPr="004A76CD">
        <w:rPr>
          <w:rFonts w:ascii="Times New Roman" w:eastAsia="宋体" w:hAnsi="Times New Roman" w:cs="Times New Roman"/>
          <w:sz w:val="24"/>
          <w:szCs w:val="24"/>
        </w:rPr>
        <w:t>(</w:t>
      </w:r>
      <w:r w:rsidRPr="004A76CD">
        <w:rPr>
          <w:rFonts w:ascii="Times New Roman" w:eastAsia="宋体" w:hAnsi="Times New Roman" w:cs="Times New Roman"/>
          <w:sz w:val="24"/>
          <w:szCs w:val="24"/>
        </w:rPr>
        <w:t>全血</w:t>
      </w:r>
      <w:r w:rsidRPr="004A76CD">
        <w:rPr>
          <w:rFonts w:ascii="Times New Roman" w:eastAsia="宋体" w:hAnsi="Times New Roman" w:cs="Times New Roman"/>
          <w:sz w:val="24"/>
          <w:szCs w:val="24"/>
        </w:rPr>
        <w:t>);</w:t>
      </w:r>
    </w:p>
    <w:p w14:paraId="1B024EBF" w14:textId="7C7927AC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Cambria Math" w:eastAsia="宋体" w:hAnsi="Cambria Math" w:cs="Cambria Math"/>
          <w:sz w:val="24"/>
          <w:szCs w:val="24"/>
        </w:rPr>
        <w:t>②</w:t>
      </w:r>
      <w:r w:rsidRPr="004A76C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A76CD">
        <w:rPr>
          <w:rFonts w:ascii="Times New Roman" w:eastAsia="宋体" w:hAnsi="Times New Roman" w:cs="Times New Roman"/>
          <w:sz w:val="24"/>
          <w:szCs w:val="24"/>
        </w:rPr>
        <w:t>然后轻轻倒转</w:t>
      </w:r>
      <w:proofErr w:type="gramStart"/>
      <w:r w:rsidRPr="004A76CD">
        <w:rPr>
          <w:rFonts w:ascii="Times New Roman" w:eastAsia="宋体" w:hAnsi="Times New Roman" w:cs="Times New Roman"/>
          <w:sz w:val="24"/>
          <w:szCs w:val="24"/>
        </w:rPr>
        <w:t>采血管</w:t>
      </w:r>
      <w:proofErr w:type="gramEnd"/>
      <w:r w:rsidRPr="004A76CD">
        <w:rPr>
          <w:rFonts w:ascii="Times New Roman" w:eastAsia="宋体" w:hAnsi="Times New Roman" w:cs="Times New Roman"/>
          <w:sz w:val="24"/>
          <w:szCs w:val="24"/>
        </w:rPr>
        <w:t>4-5</w:t>
      </w:r>
      <w:r w:rsidRPr="004A76CD">
        <w:rPr>
          <w:rFonts w:ascii="Times New Roman" w:eastAsia="宋体" w:hAnsi="Times New Roman" w:cs="Times New Roman"/>
          <w:sz w:val="24"/>
          <w:szCs w:val="24"/>
        </w:rPr>
        <w:t>次，使抗凝剂与血液充分混匀，全血直接送样，由公司分离</w:t>
      </w:r>
      <w:r w:rsidRPr="004A76CD">
        <w:rPr>
          <w:rFonts w:ascii="Times New Roman" w:eastAsia="宋体" w:hAnsi="Times New Roman" w:cs="Times New Roman"/>
          <w:sz w:val="24"/>
          <w:szCs w:val="24"/>
        </w:rPr>
        <w:t>PBMC</w:t>
      </w:r>
      <w:r w:rsidRPr="004A76CD">
        <w:rPr>
          <w:rFonts w:ascii="Times New Roman" w:eastAsia="宋体" w:hAnsi="Times New Roman" w:cs="Times New Roman"/>
          <w:sz w:val="24"/>
          <w:szCs w:val="24"/>
        </w:rPr>
        <w:t>。备注</w:t>
      </w:r>
      <w:r w:rsidRPr="004A76CD">
        <w:rPr>
          <w:rFonts w:ascii="Times New Roman" w:eastAsia="宋体" w:hAnsi="Times New Roman" w:cs="Times New Roman"/>
          <w:sz w:val="24"/>
          <w:szCs w:val="24"/>
        </w:rPr>
        <w:t>:</w:t>
      </w:r>
      <w:r w:rsidRPr="004A76CD">
        <w:rPr>
          <w:rFonts w:ascii="Times New Roman" w:eastAsia="宋体" w:hAnsi="Times New Roman" w:cs="Times New Roman"/>
          <w:sz w:val="24"/>
          <w:szCs w:val="24"/>
        </w:rPr>
        <w:t>若仅需分离</w:t>
      </w:r>
      <w:r w:rsidRPr="004A76CD">
        <w:rPr>
          <w:rFonts w:ascii="Times New Roman" w:eastAsia="宋体" w:hAnsi="Times New Roman" w:cs="Times New Roman"/>
          <w:sz w:val="24"/>
          <w:szCs w:val="24"/>
        </w:rPr>
        <w:t>PBMC</w:t>
      </w:r>
      <w:r w:rsidRPr="004A76CD">
        <w:rPr>
          <w:rFonts w:ascii="Times New Roman" w:eastAsia="宋体" w:hAnsi="Times New Roman" w:cs="Times New Roman"/>
          <w:sz w:val="24"/>
          <w:szCs w:val="24"/>
        </w:rPr>
        <w:t>，则新鲜血液可只采集</w:t>
      </w:r>
      <w:r w:rsidRPr="004A76CD">
        <w:rPr>
          <w:rFonts w:ascii="Times New Roman" w:eastAsia="宋体" w:hAnsi="Times New Roman" w:cs="Times New Roman"/>
          <w:sz w:val="24"/>
          <w:szCs w:val="24"/>
        </w:rPr>
        <w:t>3mL;</w:t>
      </w:r>
      <w:r w:rsidRPr="004A76CD">
        <w:rPr>
          <w:rFonts w:ascii="Times New Roman" w:eastAsia="宋体" w:hAnsi="Times New Roman" w:cs="Times New Roman"/>
          <w:sz w:val="24"/>
          <w:szCs w:val="24"/>
        </w:rPr>
        <w:t>若还需分离</w:t>
      </w:r>
      <w:r w:rsidRPr="004A76CD">
        <w:rPr>
          <w:rFonts w:ascii="Times New Roman" w:eastAsia="宋体" w:hAnsi="Times New Roman" w:cs="Times New Roman"/>
          <w:sz w:val="24"/>
          <w:szCs w:val="24"/>
        </w:rPr>
        <w:t>PMN</w:t>
      </w:r>
      <w:r w:rsidRPr="004A76CD">
        <w:rPr>
          <w:rFonts w:ascii="Times New Roman" w:eastAsia="宋体" w:hAnsi="Times New Roman" w:cs="Times New Roman"/>
          <w:sz w:val="24"/>
          <w:szCs w:val="24"/>
        </w:rPr>
        <w:t>，则新鲜血液需至少采集</w:t>
      </w:r>
      <w:r w:rsidRPr="004A76CD">
        <w:rPr>
          <w:rFonts w:ascii="Times New Roman" w:eastAsia="宋体" w:hAnsi="Times New Roman" w:cs="Times New Roman"/>
          <w:sz w:val="24"/>
          <w:szCs w:val="24"/>
        </w:rPr>
        <w:t>5mL</w:t>
      </w:r>
    </w:p>
    <w:p w14:paraId="4293BFCB" w14:textId="77777777" w:rsidR="004A76CD" w:rsidRPr="004A76CD" w:rsidRDefault="004A76CD" w:rsidP="004A76CD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2)PBMC--</w:t>
      </w: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建议上门服务</w:t>
      </w:r>
    </w:p>
    <w:p w14:paraId="3A9547C3" w14:textId="63F22272" w:rsid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Cambria Math" w:eastAsia="宋体" w:hAnsi="Cambria Math" w:cs="Cambria Math"/>
          <w:sz w:val="24"/>
          <w:szCs w:val="24"/>
        </w:rPr>
        <w:t>①</w:t>
      </w:r>
      <w:r w:rsidRPr="004A76C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A76CD">
        <w:rPr>
          <w:rFonts w:ascii="Times New Roman" w:eastAsia="宋体" w:hAnsi="Times New Roman" w:cs="Times New Roman"/>
          <w:sz w:val="24"/>
          <w:szCs w:val="24"/>
        </w:rPr>
        <w:t>使用抗凝采血管，采集</w:t>
      </w:r>
      <w:r w:rsidRPr="004A76CD">
        <w:rPr>
          <w:rFonts w:ascii="Times New Roman" w:eastAsia="宋体" w:hAnsi="Times New Roman" w:cs="Times New Roman"/>
          <w:sz w:val="24"/>
          <w:szCs w:val="24"/>
        </w:rPr>
        <w:t>3mL</w:t>
      </w:r>
      <w:r w:rsidRPr="004A76CD">
        <w:rPr>
          <w:rFonts w:ascii="Times New Roman" w:eastAsia="宋体" w:hAnsi="Times New Roman" w:cs="Times New Roman"/>
          <w:sz w:val="24"/>
          <w:szCs w:val="24"/>
        </w:rPr>
        <w:t>新鲜血液</w:t>
      </w:r>
      <w:r w:rsidRPr="004A76CD">
        <w:rPr>
          <w:rFonts w:ascii="Times New Roman" w:eastAsia="宋体" w:hAnsi="Times New Roman" w:cs="Times New Roman"/>
          <w:sz w:val="24"/>
          <w:szCs w:val="24"/>
        </w:rPr>
        <w:t>(</w:t>
      </w:r>
      <w:r w:rsidRPr="004A76CD">
        <w:rPr>
          <w:rFonts w:ascii="Times New Roman" w:eastAsia="宋体" w:hAnsi="Times New Roman" w:cs="Times New Roman"/>
          <w:sz w:val="24"/>
          <w:szCs w:val="24"/>
        </w:rPr>
        <w:t>全血</w:t>
      </w:r>
      <w:r w:rsidRPr="004A76CD">
        <w:rPr>
          <w:rFonts w:ascii="Times New Roman" w:eastAsia="宋体" w:hAnsi="Times New Roman" w:cs="Times New Roman"/>
          <w:sz w:val="24"/>
          <w:szCs w:val="24"/>
        </w:rPr>
        <w:t>)</w:t>
      </w:r>
      <w:r>
        <w:rPr>
          <w:rFonts w:ascii="Times New Roman" w:eastAsia="宋体" w:hAnsi="Times New Roman" w:cs="Times New Roman" w:hint="eastAsia"/>
          <w:sz w:val="24"/>
          <w:szCs w:val="24"/>
        </w:rPr>
        <w:t>；</w:t>
      </w:r>
    </w:p>
    <w:p w14:paraId="010BAFC3" w14:textId="77777777" w:rsid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Cambria Math" w:eastAsia="宋体" w:hAnsi="Cambria Math" w:cs="Cambria Math"/>
          <w:sz w:val="24"/>
          <w:szCs w:val="24"/>
        </w:rPr>
        <w:t>②</w:t>
      </w:r>
      <w:r w:rsidRPr="004A76C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A76CD">
        <w:rPr>
          <w:rFonts w:ascii="Times New Roman" w:eastAsia="宋体" w:hAnsi="Times New Roman" w:cs="Times New Roman"/>
          <w:sz w:val="24"/>
          <w:szCs w:val="24"/>
        </w:rPr>
        <w:t>然后轻轻倒转</w:t>
      </w:r>
      <w:proofErr w:type="gramStart"/>
      <w:r w:rsidRPr="004A76CD">
        <w:rPr>
          <w:rFonts w:ascii="Times New Roman" w:eastAsia="宋体" w:hAnsi="Times New Roman" w:cs="Times New Roman"/>
          <w:sz w:val="24"/>
          <w:szCs w:val="24"/>
        </w:rPr>
        <w:t>采血管</w:t>
      </w:r>
      <w:proofErr w:type="gramEnd"/>
      <w:r w:rsidRPr="004A76CD">
        <w:rPr>
          <w:rFonts w:ascii="Times New Roman" w:eastAsia="宋体" w:hAnsi="Times New Roman" w:cs="Times New Roman"/>
          <w:sz w:val="24"/>
          <w:szCs w:val="24"/>
        </w:rPr>
        <w:t>4-5</w:t>
      </w:r>
      <w:r w:rsidRPr="004A76CD">
        <w:rPr>
          <w:rFonts w:ascii="Times New Roman" w:eastAsia="宋体" w:hAnsi="Times New Roman" w:cs="Times New Roman"/>
          <w:sz w:val="24"/>
          <w:szCs w:val="24"/>
        </w:rPr>
        <w:t>次，使抗凝剂与血液充分混匀</w:t>
      </w:r>
      <w:r w:rsidRPr="004A76CD">
        <w:rPr>
          <w:rFonts w:ascii="Times New Roman" w:eastAsia="宋体" w:hAnsi="Times New Roman" w:cs="Times New Roman"/>
          <w:sz w:val="24"/>
          <w:szCs w:val="24"/>
        </w:rPr>
        <w:t>;</w:t>
      </w:r>
    </w:p>
    <w:p w14:paraId="39319BE3" w14:textId="5B204BE0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Cambria Math" w:eastAsia="宋体" w:hAnsi="Cambria Math" w:cs="Cambria Math"/>
          <w:sz w:val="24"/>
          <w:szCs w:val="24"/>
        </w:rPr>
        <w:t>③</w:t>
      </w:r>
      <w:r w:rsidRPr="004A76C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A76CD">
        <w:rPr>
          <w:rFonts w:ascii="Times New Roman" w:eastAsia="宋体" w:hAnsi="Times New Roman" w:cs="Times New Roman"/>
          <w:sz w:val="24"/>
          <w:szCs w:val="24"/>
        </w:rPr>
        <w:t>分离</w:t>
      </w:r>
      <w:r w:rsidRPr="004A76CD">
        <w:rPr>
          <w:rFonts w:ascii="Times New Roman" w:eastAsia="宋体" w:hAnsi="Times New Roman" w:cs="Times New Roman"/>
          <w:sz w:val="24"/>
          <w:szCs w:val="24"/>
        </w:rPr>
        <w:t>PBMC(</w:t>
      </w:r>
      <w:r w:rsidRPr="004A76CD">
        <w:rPr>
          <w:rFonts w:ascii="Times New Roman" w:eastAsia="宋体" w:hAnsi="Times New Roman" w:cs="Times New Roman"/>
          <w:sz w:val="24"/>
          <w:szCs w:val="24"/>
        </w:rPr>
        <w:t>密度梯度离心法</w:t>
      </w:r>
      <w:r w:rsidRPr="004A76CD">
        <w:rPr>
          <w:rFonts w:ascii="Times New Roman" w:eastAsia="宋体" w:hAnsi="Times New Roman" w:cs="Times New Roman"/>
          <w:sz w:val="24"/>
          <w:szCs w:val="24"/>
        </w:rPr>
        <w:t>)</w:t>
      </w:r>
      <w:r w:rsidRPr="004A76CD">
        <w:rPr>
          <w:rFonts w:ascii="Times New Roman" w:eastAsia="宋体" w:hAnsi="Times New Roman" w:cs="Times New Roman"/>
          <w:sz w:val="24"/>
          <w:szCs w:val="24"/>
        </w:rPr>
        <w:t>，收集。</w:t>
      </w:r>
    </w:p>
    <w:p w14:paraId="3F361A0C" w14:textId="77777777" w:rsidR="004A76CD" w:rsidRPr="004A76CD" w:rsidRDefault="004A76CD" w:rsidP="004A76CD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3)</w:t>
      </w: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穿刺样本</w:t>
      </w:r>
    </w:p>
    <w:p w14:paraId="19921C3F" w14:textId="77777777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Cambria Math" w:eastAsia="宋体" w:hAnsi="Cambria Math" w:cs="Cambria Math"/>
          <w:sz w:val="24"/>
          <w:szCs w:val="24"/>
        </w:rPr>
        <w:t>①</w:t>
      </w:r>
      <w:r w:rsidRPr="004A76C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A76CD">
        <w:rPr>
          <w:rFonts w:ascii="Times New Roman" w:eastAsia="宋体" w:hAnsi="Times New Roman" w:cs="Times New Roman"/>
          <w:sz w:val="24"/>
          <w:szCs w:val="24"/>
        </w:rPr>
        <w:t>用粗针穿刺采集</w:t>
      </w:r>
      <w:r w:rsidRPr="004A76CD">
        <w:rPr>
          <w:rFonts w:ascii="Times New Roman" w:eastAsia="宋体" w:hAnsi="Times New Roman" w:cs="Times New Roman"/>
          <w:sz w:val="24"/>
          <w:szCs w:val="24"/>
        </w:rPr>
        <w:t>3</w:t>
      </w:r>
      <w:r w:rsidRPr="004A76CD">
        <w:rPr>
          <w:rFonts w:ascii="Times New Roman" w:eastAsia="宋体" w:hAnsi="Times New Roman" w:cs="Times New Roman"/>
          <w:sz w:val="24"/>
          <w:szCs w:val="24"/>
        </w:rPr>
        <w:t>条样本。</w:t>
      </w:r>
    </w:p>
    <w:p w14:paraId="15526738" w14:textId="77777777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Times New Roman" w:eastAsia="宋体" w:hAnsi="Times New Roman" w:cs="Times New Roman"/>
          <w:sz w:val="24"/>
          <w:szCs w:val="24"/>
        </w:rPr>
        <w:t>备注</w:t>
      </w:r>
      <w:r w:rsidRPr="004A76CD">
        <w:rPr>
          <w:rFonts w:ascii="Times New Roman" w:eastAsia="宋体" w:hAnsi="Times New Roman" w:cs="Times New Roman"/>
          <w:sz w:val="24"/>
          <w:szCs w:val="24"/>
        </w:rPr>
        <w:t>:</w:t>
      </w:r>
      <w:r w:rsidRPr="004A76CD">
        <w:rPr>
          <w:rFonts w:ascii="Times New Roman" w:eastAsia="宋体" w:hAnsi="Times New Roman" w:cs="Times New Roman"/>
          <w:sz w:val="24"/>
          <w:szCs w:val="24"/>
        </w:rPr>
        <w:t>不能用真空针采样</w:t>
      </w:r>
      <w:r w:rsidRPr="004A76CD">
        <w:rPr>
          <w:rFonts w:ascii="Times New Roman" w:eastAsia="宋体" w:hAnsi="Times New Roman" w:cs="Times New Roman"/>
          <w:sz w:val="24"/>
          <w:szCs w:val="24"/>
        </w:rPr>
        <w:t>;</w:t>
      </w:r>
      <w:r w:rsidRPr="004A76CD">
        <w:rPr>
          <w:rFonts w:ascii="Times New Roman" w:eastAsia="宋体" w:hAnsi="Times New Roman" w:cs="Times New Roman"/>
          <w:sz w:val="24"/>
          <w:szCs w:val="24"/>
        </w:rPr>
        <w:t>如果条件允许，可以采集</w:t>
      </w:r>
      <w:r w:rsidRPr="004A76CD">
        <w:rPr>
          <w:rFonts w:ascii="Times New Roman" w:eastAsia="宋体" w:hAnsi="Times New Roman" w:cs="Times New Roman"/>
          <w:sz w:val="24"/>
          <w:szCs w:val="24"/>
        </w:rPr>
        <w:t>5-6</w:t>
      </w:r>
      <w:r w:rsidRPr="004A76CD">
        <w:rPr>
          <w:rFonts w:ascii="Times New Roman" w:eastAsia="宋体" w:hAnsi="Times New Roman" w:cs="Times New Roman"/>
          <w:sz w:val="24"/>
          <w:szCs w:val="24"/>
        </w:rPr>
        <w:t>条</w:t>
      </w:r>
      <w:r w:rsidRPr="004A76CD">
        <w:rPr>
          <w:rFonts w:ascii="Times New Roman" w:eastAsia="宋体" w:hAnsi="Times New Roman" w:cs="Times New Roman"/>
          <w:sz w:val="24"/>
          <w:szCs w:val="24"/>
        </w:rPr>
        <w:t>;</w:t>
      </w:r>
      <w:r w:rsidRPr="004A76CD">
        <w:rPr>
          <w:rFonts w:ascii="Times New Roman" w:eastAsia="宋体" w:hAnsi="Times New Roman" w:cs="Times New Roman"/>
          <w:sz w:val="24"/>
          <w:szCs w:val="24"/>
        </w:rPr>
        <w:t>穿刺样本为风险样本</w:t>
      </w:r>
      <w:r w:rsidRPr="004A76CD">
        <w:rPr>
          <w:rFonts w:ascii="Times New Roman" w:eastAsia="宋体" w:hAnsi="Times New Roman" w:cs="Times New Roman"/>
          <w:sz w:val="24"/>
          <w:szCs w:val="24"/>
        </w:rPr>
        <w:t>;</w:t>
      </w:r>
      <w:r w:rsidRPr="004A76CD">
        <w:rPr>
          <w:rFonts w:ascii="Times New Roman" w:eastAsia="宋体" w:hAnsi="Times New Roman" w:cs="Times New Roman"/>
          <w:sz w:val="24"/>
          <w:szCs w:val="24"/>
        </w:rPr>
        <w:t>通过增加穿刺样本数可以提高成功率，但是因为样本特异性，不能保证增加穿刺样本数就一定能成功。</w:t>
      </w:r>
    </w:p>
    <w:p w14:paraId="154E8A04" w14:textId="77777777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Cambria Math" w:eastAsia="宋体" w:hAnsi="Cambria Math" w:cs="Cambria Math"/>
          <w:sz w:val="24"/>
          <w:szCs w:val="24"/>
        </w:rPr>
        <w:t>②</w:t>
      </w:r>
      <w:r w:rsidRPr="004A76CD">
        <w:rPr>
          <w:rFonts w:ascii="Times New Roman" w:eastAsia="宋体" w:hAnsi="Times New Roman" w:cs="Times New Roman"/>
          <w:sz w:val="24"/>
          <w:szCs w:val="24"/>
        </w:rPr>
        <w:t>处理组织</w:t>
      </w:r>
      <w:r w:rsidRPr="004A76CD">
        <w:rPr>
          <w:rFonts w:ascii="Times New Roman" w:eastAsia="宋体" w:hAnsi="Times New Roman" w:cs="Times New Roman"/>
          <w:sz w:val="24"/>
          <w:szCs w:val="24"/>
        </w:rPr>
        <w:t>:</w:t>
      </w:r>
      <w:r w:rsidRPr="004A76CD">
        <w:rPr>
          <w:rFonts w:ascii="Times New Roman" w:eastAsia="宋体" w:hAnsi="Times New Roman" w:cs="Times New Roman"/>
          <w:sz w:val="24"/>
          <w:szCs w:val="24"/>
        </w:rPr>
        <w:t>将目标组织用无菌</w:t>
      </w:r>
      <w:r w:rsidRPr="004A76CD">
        <w:rPr>
          <w:rFonts w:ascii="Times New Roman" w:eastAsia="宋体" w:hAnsi="Times New Roman" w:cs="Times New Roman"/>
          <w:sz w:val="24"/>
          <w:szCs w:val="24"/>
        </w:rPr>
        <w:t>PBS</w:t>
      </w:r>
      <w:r w:rsidRPr="004A76CD">
        <w:rPr>
          <w:rFonts w:ascii="Times New Roman" w:eastAsia="宋体" w:hAnsi="Times New Roman" w:cs="Times New Roman"/>
          <w:sz w:val="24"/>
          <w:szCs w:val="24"/>
        </w:rPr>
        <w:t>或无菌生理盐水清洗</w:t>
      </w:r>
      <w:r w:rsidRPr="004A76CD">
        <w:rPr>
          <w:rFonts w:ascii="Times New Roman" w:eastAsia="宋体" w:hAnsi="Times New Roman" w:cs="Times New Roman"/>
          <w:sz w:val="24"/>
          <w:szCs w:val="24"/>
        </w:rPr>
        <w:t>2-3</w:t>
      </w:r>
      <w:r w:rsidRPr="004A76CD">
        <w:rPr>
          <w:rFonts w:ascii="Times New Roman" w:eastAsia="宋体" w:hAnsi="Times New Roman" w:cs="Times New Roman"/>
          <w:sz w:val="24"/>
          <w:szCs w:val="24"/>
        </w:rPr>
        <w:t>遍，并立即将组织放入预冷的组织保存液中。</w:t>
      </w:r>
      <w:r w:rsidRPr="004A76CD">
        <w:rPr>
          <w:rFonts w:ascii="Times New Roman" w:eastAsia="宋体" w:hAnsi="Times New Roman" w:cs="Times New Roman"/>
          <w:sz w:val="24"/>
          <w:szCs w:val="24"/>
        </w:rPr>
        <w:t>(</w:t>
      </w:r>
      <w:r w:rsidRPr="004A76CD">
        <w:rPr>
          <w:rFonts w:ascii="Times New Roman" w:eastAsia="宋体" w:hAnsi="Times New Roman" w:cs="Times New Roman"/>
          <w:sz w:val="24"/>
          <w:szCs w:val="24"/>
        </w:rPr>
        <w:t>如果是</w:t>
      </w:r>
      <w:proofErr w:type="gramStart"/>
      <w:r w:rsidRPr="004A76CD">
        <w:rPr>
          <w:rFonts w:ascii="Times New Roman" w:eastAsia="宋体" w:hAnsi="Times New Roman" w:cs="Times New Roman"/>
          <w:sz w:val="24"/>
          <w:szCs w:val="24"/>
        </w:rPr>
        <w:t>含酶量</w:t>
      </w:r>
      <w:proofErr w:type="gramEnd"/>
      <w:r w:rsidRPr="004A76CD">
        <w:rPr>
          <w:rFonts w:ascii="Times New Roman" w:eastAsia="宋体" w:hAnsi="Times New Roman" w:cs="Times New Roman"/>
          <w:sz w:val="24"/>
          <w:szCs w:val="24"/>
        </w:rPr>
        <w:t>比较高的组织，用</w:t>
      </w:r>
      <w:r w:rsidRPr="004A76CD">
        <w:rPr>
          <w:rFonts w:ascii="Times New Roman" w:eastAsia="宋体" w:hAnsi="Times New Roman" w:cs="Times New Roman"/>
          <w:sz w:val="24"/>
          <w:szCs w:val="24"/>
        </w:rPr>
        <w:t>PBS</w:t>
      </w:r>
      <w:r w:rsidRPr="004A76CD">
        <w:rPr>
          <w:rFonts w:ascii="Times New Roman" w:eastAsia="宋体" w:hAnsi="Times New Roman" w:cs="Times New Roman"/>
          <w:sz w:val="24"/>
          <w:szCs w:val="24"/>
        </w:rPr>
        <w:t>或无菌生理盐水清洗</w:t>
      </w:r>
      <w:r w:rsidRPr="004A76CD">
        <w:rPr>
          <w:rFonts w:ascii="Times New Roman" w:eastAsia="宋体" w:hAnsi="Times New Roman" w:cs="Times New Roman"/>
          <w:sz w:val="24"/>
          <w:szCs w:val="24"/>
        </w:rPr>
        <w:t>2~3</w:t>
      </w:r>
      <w:r w:rsidRPr="004A76CD">
        <w:rPr>
          <w:rFonts w:ascii="Times New Roman" w:eastAsia="宋体" w:hAnsi="Times New Roman" w:cs="Times New Roman"/>
          <w:sz w:val="24"/>
          <w:szCs w:val="24"/>
        </w:rPr>
        <w:t>遍后用组织保存液清洗一遍，立即放入预冷的组织保存液中</w:t>
      </w:r>
      <w:r w:rsidRPr="004A76CD">
        <w:rPr>
          <w:rFonts w:ascii="Times New Roman" w:eastAsia="宋体" w:hAnsi="Times New Roman" w:cs="Times New Roman"/>
          <w:sz w:val="24"/>
          <w:szCs w:val="24"/>
        </w:rPr>
        <w:t>)</w:t>
      </w:r>
      <w:r w:rsidRPr="004A76CD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2A797E8A" w14:textId="16240343" w:rsidR="00A23307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Cambria Math" w:eastAsia="宋体" w:hAnsi="Cambria Math" w:cs="Cambria Math"/>
          <w:sz w:val="24"/>
          <w:szCs w:val="24"/>
        </w:rPr>
        <w:t>③</w:t>
      </w:r>
      <w:r w:rsidRPr="004A76CD">
        <w:rPr>
          <w:rFonts w:ascii="Times New Roman" w:eastAsia="宋体" w:hAnsi="Times New Roman" w:cs="Times New Roman"/>
          <w:sz w:val="24"/>
          <w:szCs w:val="24"/>
        </w:rPr>
        <w:t>用记号笔在组织保存管上标记样本编号</w:t>
      </w:r>
      <w:r w:rsidRPr="004A76CD">
        <w:rPr>
          <w:rFonts w:ascii="Times New Roman" w:eastAsia="宋体" w:hAnsi="Times New Roman" w:cs="Times New Roman"/>
          <w:sz w:val="24"/>
          <w:szCs w:val="24"/>
        </w:rPr>
        <w:t>(</w:t>
      </w:r>
      <w:r w:rsidRPr="004A76CD">
        <w:rPr>
          <w:rFonts w:ascii="Times New Roman" w:eastAsia="宋体" w:hAnsi="Times New Roman" w:cs="Times New Roman"/>
          <w:sz w:val="24"/>
          <w:szCs w:val="24"/>
        </w:rPr>
        <w:t>字母、数字或下划线，建议</w:t>
      </w:r>
      <w:r w:rsidRPr="004A76CD">
        <w:rPr>
          <w:rFonts w:ascii="Times New Roman" w:eastAsia="宋体" w:hAnsi="Times New Roman" w:cs="Times New Roman"/>
          <w:sz w:val="24"/>
          <w:szCs w:val="24"/>
        </w:rPr>
        <w:t>6</w:t>
      </w:r>
      <w:r w:rsidRPr="004A76CD">
        <w:rPr>
          <w:rFonts w:ascii="Times New Roman" w:eastAsia="宋体" w:hAnsi="Times New Roman" w:cs="Times New Roman"/>
          <w:sz w:val="24"/>
          <w:szCs w:val="24"/>
        </w:rPr>
        <w:t>位以内，首位是字母</w:t>
      </w:r>
      <w:r w:rsidRPr="004A76CD">
        <w:rPr>
          <w:rFonts w:ascii="Times New Roman" w:eastAsia="宋体" w:hAnsi="Times New Roman" w:cs="Times New Roman"/>
          <w:sz w:val="24"/>
          <w:szCs w:val="24"/>
        </w:rPr>
        <w:t>)</w:t>
      </w:r>
      <w:r w:rsidRPr="004A76CD">
        <w:rPr>
          <w:rFonts w:ascii="Times New Roman" w:eastAsia="宋体" w:hAnsi="Times New Roman" w:cs="Times New Roman"/>
          <w:sz w:val="24"/>
          <w:szCs w:val="24"/>
        </w:rPr>
        <w:t>，标记要清晰、准确、完整、可识别。样本若不能直接寄出，可置于</w:t>
      </w:r>
      <w:r w:rsidRPr="004A76CD">
        <w:rPr>
          <w:rFonts w:ascii="Times New Roman" w:eastAsia="宋体" w:hAnsi="Times New Roman" w:cs="Times New Roman"/>
          <w:sz w:val="24"/>
          <w:szCs w:val="24"/>
        </w:rPr>
        <w:t>4℃℃</w:t>
      </w:r>
      <w:r w:rsidRPr="004A76CD">
        <w:rPr>
          <w:rFonts w:ascii="Times New Roman" w:eastAsia="宋体" w:hAnsi="Times New Roman" w:cs="Times New Roman"/>
          <w:sz w:val="24"/>
          <w:szCs w:val="24"/>
        </w:rPr>
        <w:t>冰箱短暂保存，不宜过长，具体需与技术端确认。</w:t>
      </w:r>
    </w:p>
    <w:p w14:paraId="6154CB46" w14:textId="77777777" w:rsidR="004A76CD" w:rsidRPr="004A76CD" w:rsidRDefault="004A76CD" w:rsidP="004A76CD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4)</w:t>
      </w: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新鲜动物组织</w:t>
      </w:r>
    </w:p>
    <w:p w14:paraId="370B68F8" w14:textId="77777777" w:rsid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Cambria Math" w:eastAsia="宋体" w:hAnsi="Cambria Math" w:cs="Cambria Math"/>
          <w:sz w:val="24"/>
          <w:szCs w:val="24"/>
        </w:rPr>
        <w:t>①</w:t>
      </w:r>
      <w:r w:rsidRPr="004A76CD">
        <w:rPr>
          <w:rFonts w:ascii="Times New Roman" w:eastAsia="宋体" w:hAnsi="Times New Roman" w:cs="Times New Roman"/>
          <w:sz w:val="24"/>
          <w:szCs w:val="24"/>
        </w:rPr>
        <w:t>组织量要求</w:t>
      </w:r>
      <w:r w:rsidRPr="004A76CD">
        <w:rPr>
          <w:rFonts w:ascii="Times New Roman" w:eastAsia="宋体" w:hAnsi="Times New Roman" w:cs="Times New Roman"/>
          <w:sz w:val="24"/>
          <w:szCs w:val="24"/>
        </w:rPr>
        <w:t>600mg</w:t>
      </w:r>
      <w:r w:rsidRPr="004A76CD">
        <w:rPr>
          <w:rFonts w:ascii="Times New Roman" w:eastAsia="宋体" w:hAnsi="Times New Roman" w:cs="Times New Roman"/>
          <w:sz w:val="24"/>
          <w:szCs w:val="24"/>
        </w:rPr>
        <w:t>左右，样本取下后，剪成</w:t>
      </w:r>
      <w:r w:rsidRPr="004A76CD">
        <w:rPr>
          <w:rFonts w:ascii="Times New Roman" w:eastAsia="宋体" w:hAnsi="Times New Roman" w:cs="Times New Roman"/>
          <w:sz w:val="24"/>
          <w:szCs w:val="24"/>
        </w:rPr>
        <w:t>300mg</w:t>
      </w:r>
      <w:r w:rsidRPr="004A76CD">
        <w:rPr>
          <w:rFonts w:ascii="Times New Roman" w:eastAsia="宋体" w:hAnsi="Times New Roman" w:cs="Times New Roman"/>
          <w:sz w:val="24"/>
          <w:szCs w:val="24"/>
        </w:rPr>
        <w:t>左右小块</w:t>
      </w:r>
      <w:r w:rsidRPr="004A76CD">
        <w:rPr>
          <w:rFonts w:ascii="Times New Roman" w:eastAsia="宋体" w:hAnsi="Times New Roman" w:cs="Times New Roman"/>
          <w:sz w:val="24"/>
          <w:szCs w:val="24"/>
        </w:rPr>
        <w:t>(</w:t>
      </w:r>
      <w:r w:rsidRPr="004A76CD">
        <w:rPr>
          <w:rFonts w:ascii="Times New Roman" w:eastAsia="宋体" w:hAnsi="Times New Roman" w:cs="Times New Roman"/>
          <w:sz w:val="24"/>
          <w:szCs w:val="24"/>
        </w:rPr>
        <w:t>约黄豆粒大小</w:t>
      </w:r>
      <w:r w:rsidRPr="004A76CD">
        <w:rPr>
          <w:rFonts w:ascii="Times New Roman" w:eastAsia="宋体" w:hAnsi="Times New Roman" w:cs="Times New Roman"/>
          <w:sz w:val="24"/>
          <w:szCs w:val="24"/>
        </w:rPr>
        <w:t>);</w:t>
      </w:r>
    </w:p>
    <w:p w14:paraId="32BBFBC4" w14:textId="38628815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Cambria Math" w:eastAsia="宋体" w:hAnsi="Cambria Math" w:cs="Cambria Math"/>
          <w:sz w:val="24"/>
          <w:szCs w:val="24"/>
        </w:rPr>
        <w:t>②</w:t>
      </w:r>
      <w:r w:rsidRPr="004A76CD">
        <w:rPr>
          <w:rFonts w:ascii="Times New Roman" w:eastAsia="宋体" w:hAnsi="Times New Roman" w:cs="Times New Roman"/>
          <w:sz w:val="24"/>
          <w:szCs w:val="24"/>
        </w:rPr>
        <w:t>PBS</w:t>
      </w:r>
      <w:r w:rsidRPr="004A76CD">
        <w:rPr>
          <w:rFonts w:ascii="Times New Roman" w:eastAsia="宋体" w:hAnsi="Times New Roman" w:cs="Times New Roman"/>
          <w:sz w:val="24"/>
          <w:szCs w:val="24"/>
        </w:rPr>
        <w:t>冲洗两遍后，放入</w:t>
      </w:r>
      <w:r w:rsidRPr="004A76CD">
        <w:rPr>
          <w:rFonts w:ascii="Times New Roman" w:eastAsia="宋体" w:hAnsi="Times New Roman" w:cs="Times New Roman"/>
          <w:sz w:val="24"/>
          <w:szCs w:val="24"/>
        </w:rPr>
        <w:t>2ml</w:t>
      </w:r>
      <w:r w:rsidRPr="004A76CD">
        <w:rPr>
          <w:rFonts w:ascii="Times New Roman" w:eastAsia="宋体" w:hAnsi="Times New Roman" w:cs="Times New Roman"/>
          <w:sz w:val="24"/>
          <w:szCs w:val="24"/>
        </w:rPr>
        <w:t>的</w:t>
      </w:r>
      <w:r w:rsidRPr="004A76CD">
        <w:rPr>
          <w:rFonts w:ascii="Times New Roman" w:eastAsia="宋体" w:hAnsi="Times New Roman" w:cs="Times New Roman"/>
          <w:sz w:val="24"/>
          <w:szCs w:val="24"/>
        </w:rPr>
        <w:t>EP</w:t>
      </w:r>
      <w:r w:rsidRPr="004A76CD">
        <w:rPr>
          <w:rFonts w:ascii="Times New Roman" w:eastAsia="宋体" w:hAnsi="Times New Roman" w:cs="Times New Roman"/>
          <w:sz w:val="24"/>
          <w:szCs w:val="24"/>
        </w:rPr>
        <w:t>管中，立即加入组织保存液</w:t>
      </w:r>
      <w:r w:rsidRPr="004A76CD">
        <w:rPr>
          <w:rFonts w:ascii="Times New Roman" w:eastAsia="宋体" w:hAnsi="Times New Roman" w:cs="Times New Roman"/>
          <w:sz w:val="24"/>
          <w:szCs w:val="24"/>
        </w:rPr>
        <w:t>(</w:t>
      </w:r>
      <w:r w:rsidRPr="004A76CD">
        <w:rPr>
          <w:rFonts w:ascii="Times New Roman" w:eastAsia="宋体" w:hAnsi="Times New Roman" w:cs="Times New Roman"/>
          <w:sz w:val="24"/>
          <w:szCs w:val="24"/>
        </w:rPr>
        <w:t>可根据样本</w:t>
      </w:r>
      <w:proofErr w:type="gramStart"/>
      <w:r w:rsidRPr="004A76CD">
        <w:rPr>
          <w:rFonts w:ascii="Times New Roman" w:eastAsia="宋体" w:hAnsi="Times New Roman" w:cs="Times New Roman"/>
          <w:sz w:val="24"/>
          <w:szCs w:val="24"/>
        </w:rPr>
        <w:t>数联系</w:t>
      </w:r>
      <w:proofErr w:type="gramEnd"/>
      <w:r w:rsidRPr="004A76CD">
        <w:rPr>
          <w:rFonts w:ascii="Times New Roman" w:eastAsia="宋体" w:hAnsi="Times New Roman" w:cs="Times New Roman"/>
          <w:sz w:val="24"/>
          <w:szCs w:val="24"/>
        </w:rPr>
        <w:t>销售获取</w:t>
      </w:r>
      <w:r w:rsidRPr="004A76CD">
        <w:rPr>
          <w:rFonts w:ascii="Times New Roman" w:eastAsia="宋体" w:hAnsi="Times New Roman" w:cs="Times New Roman"/>
          <w:sz w:val="24"/>
          <w:szCs w:val="24"/>
        </w:rPr>
        <w:t>)</w:t>
      </w:r>
      <w:r w:rsidRPr="004A76CD">
        <w:rPr>
          <w:rFonts w:ascii="Times New Roman" w:eastAsia="宋体" w:hAnsi="Times New Roman" w:cs="Times New Roman"/>
          <w:sz w:val="24"/>
          <w:szCs w:val="24"/>
        </w:rPr>
        <w:t>，确保组织保存液充分浸没组织。</w:t>
      </w:r>
    </w:p>
    <w:p w14:paraId="70B66C89" w14:textId="77777777" w:rsidR="004A76CD" w:rsidRPr="004A76CD" w:rsidRDefault="004A76CD" w:rsidP="004A76CD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5)</w:t>
      </w: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其他</w:t>
      </w:r>
    </w:p>
    <w:p w14:paraId="0BA06912" w14:textId="604B6927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Times New Roman" w:eastAsia="宋体" w:hAnsi="Times New Roman" w:cs="Times New Roman"/>
          <w:sz w:val="24"/>
          <w:szCs w:val="24"/>
        </w:rPr>
        <w:t>特殊样本类型请及时与</w:t>
      </w:r>
      <w:r>
        <w:rPr>
          <w:rFonts w:ascii="Times New Roman" w:eastAsia="宋体" w:hAnsi="Times New Roman" w:cs="Times New Roman" w:hint="eastAsia"/>
          <w:sz w:val="24"/>
          <w:szCs w:val="24"/>
        </w:rPr>
        <w:t>销售或</w:t>
      </w:r>
      <w:r w:rsidRPr="004A76CD">
        <w:rPr>
          <w:rFonts w:ascii="Times New Roman" w:eastAsia="宋体" w:hAnsi="Times New Roman" w:cs="Times New Roman"/>
          <w:sz w:val="24"/>
          <w:szCs w:val="24"/>
        </w:rPr>
        <w:t>技术端沟通确认。</w:t>
      </w:r>
    </w:p>
    <w:p w14:paraId="2BACA9FB" w14:textId="58218C76" w:rsidR="004A76CD" w:rsidRPr="004A76CD" w:rsidRDefault="004A76CD" w:rsidP="004A76CD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4A76CD">
        <w:rPr>
          <w:rFonts w:ascii="Times New Roman" w:eastAsia="宋体" w:hAnsi="Times New Roman" w:cs="Times New Roman"/>
          <w:b/>
          <w:bCs/>
          <w:sz w:val="28"/>
          <w:szCs w:val="28"/>
        </w:rPr>
        <w:t>样本要求：</w:t>
      </w:r>
    </w:p>
    <w:p w14:paraId="1DED022C" w14:textId="34735FA2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Times New Roman" w:eastAsia="宋体" w:hAnsi="Times New Roman" w:cs="Times New Roman"/>
          <w:sz w:val="24"/>
          <w:szCs w:val="24"/>
        </w:rPr>
        <w:lastRenderedPageBreak/>
        <w:t>（</w:t>
      </w:r>
      <w:r w:rsidRPr="004A76CD">
        <w:rPr>
          <w:rFonts w:ascii="Times New Roman" w:eastAsia="宋体" w:hAnsi="Times New Roman" w:cs="Times New Roman"/>
          <w:sz w:val="24"/>
          <w:szCs w:val="24"/>
        </w:rPr>
        <w:t>1</w:t>
      </w:r>
      <w:r w:rsidRPr="004A76CD">
        <w:rPr>
          <w:rFonts w:ascii="Times New Roman" w:eastAsia="宋体" w:hAnsi="Times New Roman" w:cs="Times New Roman"/>
          <w:sz w:val="24"/>
          <w:szCs w:val="24"/>
        </w:rPr>
        <w:t>）样品总量：细胞悬浮液，样本细胞建议起始量大于</w:t>
      </w:r>
      <w:r w:rsidRPr="004A76CD">
        <w:rPr>
          <w:rFonts w:ascii="Times New Roman" w:eastAsia="宋体" w:hAnsi="Times New Roman" w:cs="Times New Roman"/>
          <w:sz w:val="24"/>
          <w:szCs w:val="24"/>
        </w:rPr>
        <w:t>1×105</w:t>
      </w:r>
      <w:r w:rsidRPr="004A76CD">
        <w:rPr>
          <w:rFonts w:ascii="Times New Roman" w:eastAsia="宋体" w:hAnsi="Times New Roman" w:cs="Times New Roman"/>
          <w:sz w:val="24"/>
          <w:szCs w:val="24"/>
        </w:rPr>
        <w:t>个；如条件允许，可多准备</w:t>
      </w:r>
      <w:r w:rsidRPr="004A76CD">
        <w:rPr>
          <w:rFonts w:ascii="Times New Roman" w:eastAsia="宋体" w:hAnsi="Times New Roman" w:cs="Times New Roman"/>
          <w:sz w:val="24"/>
          <w:szCs w:val="24"/>
        </w:rPr>
        <w:t>2-3</w:t>
      </w:r>
      <w:r w:rsidRPr="004A76CD">
        <w:rPr>
          <w:rFonts w:ascii="Times New Roman" w:eastAsia="宋体" w:hAnsi="Times New Roman" w:cs="Times New Roman"/>
          <w:sz w:val="24"/>
          <w:szCs w:val="24"/>
        </w:rPr>
        <w:t>份作为备份；</w:t>
      </w:r>
    </w:p>
    <w:p w14:paraId="485FD42F" w14:textId="492887D1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Times New Roman" w:eastAsia="宋体" w:hAnsi="Times New Roman" w:cs="Times New Roman"/>
          <w:sz w:val="24"/>
          <w:szCs w:val="24"/>
        </w:rPr>
        <w:t>（</w:t>
      </w:r>
      <w:r w:rsidRPr="004A76CD">
        <w:rPr>
          <w:rFonts w:ascii="Times New Roman" w:eastAsia="宋体" w:hAnsi="Times New Roman" w:cs="Times New Roman"/>
          <w:sz w:val="24"/>
          <w:szCs w:val="24"/>
        </w:rPr>
        <w:t>2</w:t>
      </w:r>
      <w:r w:rsidRPr="004A76CD">
        <w:rPr>
          <w:rFonts w:ascii="Times New Roman" w:eastAsia="宋体" w:hAnsi="Times New Roman" w:cs="Times New Roman"/>
          <w:sz w:val="24"/>
          <w:szCs w:val="24"/>
        </w:rPr>
        <w:t>）样品浓度：</w:t>
      </w:r>
      <w:r w:rsidRPr="004A76CD">
        <w:rPr>
          <w:rFonts w:ascii="Times New Roman" w:eastAsia="宋体" w:hAnsi="Times New Roman" w:cs="Times New Roman"/>
          <w:sz w:val="24"/>
          <w:szCs w:val="24"/>
        </w:rPr>
        <w:t>400</w:t>
      </w:r>
      <w:r w:rsidRPr="004A76CD">
        <w:rPr>
          <w:rFonts w:ascii="Times New Roman" w:eastAsia="宋体" w:hAnsi="Times New Roman" w:cs="Times New Roman"/>
          <w:sz w:val="24"/>
          <w:szCs w:val="24"/>
        </w:rPr>
        <w:t>个</w:t>
      </w:r>
      <w:r w:rsidRPr="004A76CD">
        <w:rPr>
          <w:rFonts w:ascii="Times New Roman" w:eastAsia="宋体" w:hAnsi="Times New Roman" w:cs="Times New Roman"/>
          <w:sz w:val="24"/>
          <w:szCs w:val="24"/>
        </w:rPr>
        <w:t>/ul——1200</w:t>
      </w:r>
      <w:r w:rsidRPr="004A76CD">
        <w:rPr>
          <w:rFonts w:ascii="Times New Roman" w:eastAsia="宋体" w:hAnsi="Times New Roman" w:cs="Times New Roman"/>
          <w:sz w:val="24"/>
          <w:szCs w:val="24"/>
        </w:rPr>
        <w:t>个</w:t>
      </w:r>
      <w:r w:rsidRPr="004A76CD">
        <w:rPr>
          <w:rFonts w:ascii="Times New Roman" w:eastAsia="宋体" w:hAnsi="Times New Roman" w:cs="Times New Roman"/>
          <w:sz w:val="24"/>
          <w:szCs w:val="24"/>
        </w:rPr>
        <w:t>/ul</w:t>
      </w:r>
      <w:r w:rsidRPr="004A76CD">
        <w:rPr>
          <w:rFonts w:ascii="Times New Roman" w:eastAsia="宋体" w:hAnsi="Times New Roman" w:cs="Times New Roman"/>
          <w:sz w:val="24"/>
          <w:szCs w:val="24"/>
        </w:rPr>
        <w:t>，体积</w:t>
      </w:r>
      <w:r w:rsidRPr="004A76CD">
        <w:rPr>
          <w:rFonts w:ascii="Times New Roman" w:eastAsia="宋体" w:hAnsi="Times New Roman" w:cs="Times New Roman"/>
          <w:sz w:val="24"/>
          <w:szCs w:val="24"/>
        </w:rPr>
        <w:t>≥60ul</w:t>
      </w:r>
      <w:r w:rsidRPr="004A76CD">
        <w:rPr>
          <w:rFonts w:ascii="Times New Roman" w:eastAsia="宋体" w:hAnsi="Times New Roman" w:cs="Times New Roman"/>
          <w:sz w:val="24"/>
          <w:szCs w:val="24"/>
        </w:rPr>
        <w:t>；</w:t>
      </w:r>
    </w:p>
    <w:p w14:paraId="21BBA4EF" w14:textId="32EF3F15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Times New Roman" w:eastAsia="宋体" w:hAnsi="Times New Roman" w:cs="Times New Roman"/>
          <w:sz w:val="24"/>
          <w:szCs w:val="24"/>
        </w:rPr>
        <w:t>（</w:t>
      </w:r>
      <w:r w:rsidRPr="004A76CD">
        <w:rPr>
          <w:rFonts w:ascii="Times New Roman" w:eastAsia="宋体" w:hAnsi="Times New Roman" w:cs="Times New Roman"/>
          <w:sz w:val="24"/>
          <w:szCs w:val="24"/>
        </w:rPr>
        <w:t>3</w:t>
      </w:r>
      <w:r w:rsidRPr="004A76CD">
        <w:rPr>
          <w:rFonts w:ascii="Times New Roman" w:eastAsia="宋体" w:hAnsi="Times New Roman" w:cs="Times New Roman"/>
          <w:sz w:val="24"/>
          <w:szCs w:val="24"/>
        </w:rPr>
        <w:t>）细胞活性：活细胞数在</w:t>
      </w:r>
      <w:r w:rsidRPr="004A76CD">
        <w:rPr>
          <w:rFonts w:ascii="Times New Roman" w:eastAsia="宋体" w:hAnsi="Times New Roman" w:cs="Times New Roman"/>
          <w:sz w:val="24"/>
          <w:szCs w:val="24"/>
        </w:rPr>
        <w:t>80%</w:t>
      </w:r>
      <w:r w:rsidRPr="004A76CD">
        <w:rPr>
          <w:rFonts w:ascii="Times New Roman" w:eastAsia="宋体" w:hAnsi="Times New Roman" w:cs="Times New Roman"/>
          <w:sz w:val="24"/>
          <w:szCs w:val="24"/>
        </w:rPr>
        <w:t>以上；</w:t>
      </w:r>
    </w:p>
    <w:p w14:paraId="1449FF03" w14:textId="1F53E086" w:rsidR="004A76CD" w:rsidRP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Times New Roman" w:eastAsia="宋体" w:hAnsi="Times New Roman" w:cs="Times New Roman"/>
          <w:sz w:val="24"/>
          <w:szCs w:val="24"/>
        </w:rPr>
        <w:t>（</w:t>
      </w:r>
      <w:r w:rsidRPr="004A76CD">
        <w:rPr>
          <w:rFonts w:ascii="Times New Roman" w:eastAsia="宋体" w:hAnsi="Times New Roman" w:cs="Times New Roman"/>
          <w:sz w:val="24"/>
          <w:szCs w:val="24"/>
        </w:rPr>
        <w:t>4</w:t>
      </w:r>
      <w:r w:rsidRPr="004A76CD">
        <w:rPr>
          <w:rFonts w:ascii="Times New Roman" w:eastAsia="宋体" w:hAnsi="Times New Roman" w:cs="Times New Roman"/>
          <w:sz w:val="24"/>
          <w:szCs w:val="24"/>
        </w:rPr>
        <w:t>）细胞大小：小于</w:t>
      </w:r>
      <w:r w:rsidRPr="004A76CD">
        <w:rPr>
          <w:rFonts w:ascii="Times New Roman" w:eastAsia="宋体" w:hAnsi="Times New Roman" w:cs="Times New Roman"/>
          <w:sz w:val="24"/>
          <w:szCs w:val="24"/>
        </w:rPr>
        <w:t>30um</w:t>
      </w:r>
      <w:r w:rsidRPr="004A76CD">
        <w:rPr>
          <w:rFonts w:ascii="Times New Roman" w:eastAsia="宋体" w:hAnsi="Times New Roman" w:cs="Times New Roman"/>
          <w:sz w:val="24"/>
          <w:szCs w:val="24"/>
        </w:rPr>
        <w:t>为宜，若细胞直径过大，对随后上机过程中的磁珠沉降效率有一定影响；</w:t>
      </w:r>
    </w:p>
    <w:p w14:paraId="694D37F9" w14:textId="480DD881" w:rsidR="004A76CD" w:rsidRDefault="004A76CD" w:rsidP="004A76C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A76CD">
        <w:rPr>
          <w:rFonts w:ascii="Times New Roman" w:eastAsia="宋体" w:hAnsi="Times New Roman" w:cs="Times New Roman"/>
          <w:sz w:val="24"/>
          <w:szCs w:val="24"/>
        </w:rPr>
        <w:t>（</w:t>
      </w:r>
      <w:r w:rsidRPr="004A76CD">
        <w:rPr>
          <w:rFonts w:ascii="Times New Roman" w:eastAsia="宋体" w:hAnsi="Times New Roman" w:cs="Times New Roman"/>
          <w:sz w:val="24"/>
          <w:szCs w:val="24"/>
        </w:rPr>
        <w:t>5</w:t>
      </w:r>
      <w:r w:rsidRPr="004A76CD">
        <w:rPr>
          <w:rFonts w:ascii="Times New Roman" w:eastAsia="宋体" w:hAnsi="Times New Roman" w:cs="Times New Roman"/>
          <w:sz w:val="24"/>
          <w:szCs w:val="24"/>
        </w:rPr>
        <w:t>）细胞培养基及缓冲液不能含有</w:t>
      </w:r>
      <w:r w:rsidRPr="004A76CD">
        <w:rPr>
          <w:rFonts w:ascii="Times New Roman" w:eastAsia="宋体" w:hAnsi="Times New Roman" w:cs="Times New Roman"/>
          <w:sz w:val="24"/>
          <w:szCs w:val="24"/>
        </w:rPr>
        <w:t>Ca</w:t>
      </w:r>
      <w:r w:rsidRPr="004A76CD">
        <w:rPr>
          <w:rFonts w:ascii="Times New Roman" w:eastAsia="宋体" w:hAnsi="Times New Roman" w:cs="Times New Roman"/>
          <w:sz w:val="24"/>
          <w:szCs w:val="24"/>
          <w:vertAlign w:val="superscript"/>
        </w:rPr>
        <w:t>2+</w:t>
      </w:r>
      <w:r w:rsidRPr="004A76CD">
        <w:rPr>
          <w:rFonts w:ascii="Times New Roman" w:eastAsia="宋体" w:hAnsi="Times New Roman" w:cs="Times New Roman"/>
          <w:sz w:val="24"/>
          <w:szCs w:val="24"/>
        </w:rPr>
        <w:t>和</w:t>
      </w:r>
      <w:r w:rsidRPr="004A76CD">
        <w:rPr>
          <w:rFonts w:ascii="Times New Roman" w:eastAsia="宋体" w:hAnsi="Times New Roman" w:cs="Times New Roman"/>
          <w:sz w:val="24"/>
          <w:szCs w:val="24"/>
        </w:rPr>
        <w:t>Mg</w:t>
      </w:r>
      <w:r w:rsidRPr="004A76CD">
        <w:rPr>
          <w:rFonts w:ascii="Times New Roman" w:eastAsia="宋体" w:hAnsi="Times New Roman" w:cs="Times New Roman"/>
          <w:sz w:val="24"/>
          <w:szCs w:val="24"/>
          <w:vertAlign w:val="superscript"/>
        </w:rPr>
        <w:t>2+</w:t>
      </w:r>
      <w:r w:rsidRPr="004A76CD">
        <w:rPr>
          <w:rFonts w:ascii="Times New Roman" w:eastAsia="宋体" w:hAnsi="Times New Roman" w:cs="Times New Roman"/>
          <w:sz w:val="24"/>
          <w:szCs w:val="24"/>
        </w:rPr>
        <w:t>等影响酶活性的物质，细胞悬液中应避免存在过多细胞成团、细胞碎片或其它杂质等。</w:t>
      </w:r>
    </w:p>
    <w:p w14:paraId="7583DFAF" w14:textId="3C482238" w:rsidR="00400206" w:rsidRPr="00400206" w:rsidRDefault="00400206" w:rsidP="00400206">
      <w:pPr>
        <w:adjustRightInd w:val="0"/>
        <w:snapToGrid w:val="0"/>
        <w:spacing w:line="36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400206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常见问题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>：</w:t>
      </w:r>
    </w:p>
    <w:p w14:paraId="1A54D172" w14:textId="2CE55894" w:rsidR="00400206" w:rsidRPr="00400206" w:rsidRDefault="00400206" w:rsidP="00400206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00206"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．</w:t>
      </w:r>
      <w:r w:rsidRPr="00400206">
        <w:rPr>
          <w:rFonts w:ascii="Times New Roman" w:eastAsia="宋体" w:hAnsi="Times New Roman" w:cs="Times New Roman" w:hint="eastAsia"/>
          <w:sz w:val="24"/>
          <w:szCs w:val="24"/>
        </w:rPr>
        <w:t>冻存细胞是否可以做单细胞测序？</w:t>
      </w:r>
    </w:p>
    <w:p w14:paraId="7B305865" w14:textId="1B052E1D" w:rsidR="00400206" w:rsidRPr="00400206" w:rsidRDefault="00400206" w:rsidP="00400206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00206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Pr="00400206">
        <w:rPr>
          <w:rFonts w:ascii="Times New Roman" w:eastAsia="宋体" w:hAnsi="Times New Roman" w:cs="Times New Roman" w:hint="eastAsia"/>
          <w:sz w:val="24"/>
          <w:szCs w:val="24"/>
        </w:rPr>
        <w:t>：梯度冻存的细胞需要安排复苏实验，若复苏后的细胞满足上机需求，是可以进行后续的单细胞测序实验，但因细胞</w:t>
      </w:r>
      <w:proofErr w:type="gramStart"/>
      <w:r w:rsidRPr="00400206">
        <w:rPr>
          <w:rFonts w:ascii="Times New Roman" w:eastAsia="宋体" w:hAnsi="Times New Roman" w:cs="Times New Roman" w:hint="eastAsia"/>
          <w:sz w:val="24"/>
          <w:szCs w:val="24"/>
        </w:rPr>
        <w:t>冻存会导致</w:t>
      </w:r>
      <w:proofErr w:type="gramEnd"/>
      <w:r w:rsidRPr="00400206">
        <w:rPr>
          <w:rFonts w:ascii="Times New Roman" w:eastAsia="宋体" w:hAnsi="Times New Roman" w:cs="Times New Roman" w:hint="eastAsia"/>
          <w:sz w:val="24"/>
          <w:szCs w:val="24"/>
        </w:rPr>
        <w:t>一些细胞的损失，因此后续结果中可能会存在某些细胞类型少或缺失的情况。</w:t>
      </w:r>
    </w:p>
    <w:p w14:paraId="32B6FC7F" w14:textId="769E2B05" w:rsidR="00400206" w:rsidRPr="00400206" w:rsidRDefault="00400206" w:rsidP="00400206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00206"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．</w:t>
      </w:r>
      <w:r w:rsidRPr="00400206">
        <w:rPr>
          <w:rFonts w:ascii="Times New Roman" w:eastAsia="宋体" w:hAnsi="Times New Roman" w:cs="Times New Roman" w:hint="eastAsia"/>
          <w:sz w:val="24"/>
          <w:szCs w:val="24"/>
        </w:rPr>
        <w:t>细胞悬液的制备过程中是否会影响基因的表达？</w:t>
      </w:r>
    </w:p>
    <w:p w14:paraId="70DAF015" w14:textId="31015420" w:rsidR="00400206" w:rsidRPr="004A76CD" w:rsidRDefault="00400206" w:rsidP="00400206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400206">
        <w:rPr>
          <w:rFonts w:ascii="Times New Roman" w:eastAsia="宋体" w:hAnsi="Times New Roman" w:cs="Times New Roman" w:hint="eastAsia"/>
          <w:sz w:val="24"/>
          <w:szCs w:val="24"/>
        </w:rPr>
        <w:t>A</w:t>
      </w:r>
      <w:r w:rsidRPr="00400206">
        <w:rPr>
          <w:rFonts w:ascii="Times New Roman" w:eastAsia="宋体" w:hAnsi="Times New Roman" w:cs="Times New Roman" w:hint="eastAsia"/>
          <w:sz w:val="24"/>
          <w:szCs w:val="24"/>
        </w:rPr>
        <w:t>：不管是酶消化还是机械操作都会不可避免的对细胞产生一定的影响，酶消化会使细胞产生应激反应，机械操作则可能损伤细胞，进而影响细胞活性。所以，前期实验设计时，建议设置对照。实验操作中的影响在对照和处理中同样存在，相对可以去除实验的系统误差，在后续结果中找到决定感兴趣生物学过程的关键基因。</w:t>
      </w:r>
    </w:p>
    <w:sectPr w:rsidR="00400206" w:rsidRPr="004A76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70A37" w14:textId="77777777" w:rsidR="00391494" w:rsidRDefault="00391494" w:rsidP="00A23307">
      <w:pPr>
        <w:rPr>
          <w:rFonts w:hint="eastAsia"/>
        </w:rPr>
      </w:pPr>
      <w:r>
        <w:separator/>
      </w:r>
    </w:p>
  </w:endnote>
  <w:endnote w:type="continuationSeparator" w:id="0">
    <w:p w14:paraId="6A8FA96F" w14:textId="77777777" w:rsidR="00391494" w:rsidRDefault="00391494" w:rsidP="00A233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54C2" w14:textId="77777777" w:rsidR="00391494" w:rsidRDefault="00391494" w:rsidP="00A23307">
      <w:pPr>
        <w:rPr>
          <w:rFonts w:hint="eastAsia"/>
        </w:rPr>
      </w:pPr>
      <w:r>
        <w:separator/>
      </w:r>
    </w:p>
  </w:footnote>
  <w:footnote w:type="continuationSeparator" w:id="0">
    <w:p w14:paraId="4F56564C" w14:textId="77777777" w:rsidR="00391494" w:rsidRDefault="00391494" w:rsidP="00A2330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5DBA"/>
    <w:multiLevelType w:val="hybridMultilevel"/>
    <w:tmpl w:val="DCA8B17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E1871DB"/>
    <w:multiLevelType w:val="hybridMultilevel"/>
    <w:tmpl w:val="81BEE1D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9FE3FFE"/>
    <w:multiLevelType w:val="hybridMultilevel"/>
    <w:tmpl w:val="8726247A"/>
    <w:lvl w:ilvl="0" w:tplc="3CA88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FBC074C"/>
    <w:multiLevelType w:val="hybridMultilevel"/>
    <w:tmpl w:val="18D4E00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BD340F2"/>
    <w:multiLevelType w:val="hybridMultilevel"/>
    <w:tmpl w:val="9460D14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7E11843"/>
    <w:multiLevelType w:val="hybridMultilevel"/>
    <w:tmpl w:val="E634032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5AA234A4"/>
    <w:multiLevelType w:val="hybridMultilevel"/>
    <w:tmpl w:val="5802B69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631A15A0"/>
    <w:multiLevelType w:val="hybridMultilevel"/>
    <w:tmpl w:val="18F61020"/>
    <w:lvl w:ilvl="0" w:tplc="3CA88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DBC5ADA"/>
    <w:multiLevelType w:val="hybridMultilevel"/>
    <w:tmpl w:val="3A60EFB6"/>
    <w:lvl w:ilvl="0" w:tplc="3CA888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88445880">
    <w:abstractNumId w:val="1"/>
  </w:num>
  <w:num w:numId="2" w16cid:durableId="296491698">
    <w:abstractNumId w:val="5"/>
  </w:num>
  <w:num w:numId="3" w16cid:durableId="1262759608">
    <w:abstractNumId w:val="0"/>
  </w:num>
  <w:num w:numId="4" w16cid:durableId="1296066418">
    <w:abstractNumId w:val="4"/>
  </w:num>
  <w:num w:numId="5" w16cid:durableId="1076782968">
    <w:abstractNumId w:val="3"/>
  </w:num>
  <w:num w:numId="6" w16cid:durableId="2146658176">
    <w:abstractNumId w:val="6"/>
  </w:num>
  <w:num w:numId="7" w16cid:durableId="1634673236">
    <w:abstractNumId w:val="7"/>
  </w:num>
  <w:num w:numId="8" w16cid:durableId="112137083">
    <w:abstractNumId w:val="8"/>
  </w:num>
  <w:num w:numId="9" w16cid:durableId="980766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3E"/>
    <w:rsid w:val="000434B8"/>
    <w:rsid w:val="0013463E"/>
    <w:rsid w:val="00391494"/>
    <w:rsid w:val="003C70E7"/>
    <w:rsid w:val="003D3139"/>
    <w:rsid w:val="00400206"/>
    <w:rsid w:val="00441C2E"/>
    <w:rsid w:val="004A76CD"/>
    <w:rsid w:val="006675E6"/>
    <w:rsid w:val="007D0F46"/>
    <w:rsid w:val="00A23307"/>
    <w:rsid w:val="00D3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918B43"/>
  <w15:chartTrackingRefBased/>
  <w15:docId w15:val="{B187F43E-117C-46F6-9044-A03D1E6B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3463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6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63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63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63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63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63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63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3463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346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346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3463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3463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3463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3463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3463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3463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346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34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46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346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46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346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46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3463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46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3463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3463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233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2330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233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23307"/>
    <w:rPr>
      <w:sz w:val="18"/>
      <w:szCs w:val="18"/>
    </w:rPr>
  </w:style>
  <w:style w:type="table" w:styleId="af2">
    <w:name w:val="Table Grid"/>
    <w:basedOn w:val="a1"/>
    <w:uiPriority w:val="39"/>
    <w:rsid w:val="004A76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1057</Words>
  <Characters>1156</Characters>
  <Application>Microsoft Office Word</Application>
  <DocSecurity>0</DocSecurity>
  <Lines>47</Lines>
  <Paragraphs>29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赫 赫</dc:creator>
  <cp:keywords/>
  <dc:description/>
  <cp:lastModifiedBy>倩倩 赫</cp:lastModifiedBy>
  <cp:revision>8</cp:revision>
  <cp:lastPrinted>2026-06-26T02:49:00Z</cp:lastPrinted>
  <dcterms:created xsi:type="dcterms:W3CDTF">2025-11-28T02:06:00Z</dcterms:created>
  <dcterms:modified xsi:type="dcterms:W3CDTF">2026-06-26T02:50:00Z</dcterms:modified>
</cp:coreProperties>
</file>